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871619" w:rsidRPr="008875C9" w14:paraId="1B2AE081" w14:textId="77777777" w:rsidTr="001A3F2F">
        <w:trPr>
          <w:trHeight w:val="1331"/>
        </w:trPr>
        <w:tc>
          <w:tcPr>
            <w:tcW w:w="10098" w:type="dxa"/>
            <w:gridSpan w:val="2"/>
          </w:tcPr>
          <w:p w14:paraId="53BBA641" w14:textId="03B6BCC4" w:rsidR="0087161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  <w:shd w:val="clear" w:color="auto" w:fill="FFFFFF"/>
              </w:rPr>
              <w:t>Lou, M. F., Yu, P. J., Huang, G. S., &amp; Dai, Y. T. (2004). Predicting post-surgical cognitive disturbance in older Taiwanese patients. </w:t>
            </w:r>
            <w:r w:rsidRPr="008875C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International journal of nursing studies</w:t>
            </w:r>
            <w:r w:rsidRPr="008875C9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8875C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41</w:t>
            </w:r>
            <w:r w:rsidRPr="008875C9">
              <w:rPr>
                <w:rFonts w:ascii="Times New Roman" w:hAnsi="Times New Roman" w:cs="Times New Roman"/>
                <w:shd w:val="clear" w:color="auto" w:fill="FFFFFF"/>
              </w:rPr>
              <w:t>(1), 29-41.</w:t>
            </w:r>
            <w:r w:rsidR="004F23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D044AC" w:rsidRPr="004F238B">
              <w:rPr>
                <w:rFonts w:ascii="Times New Roman" w:hAnsi="Times New Roman" w:cs="Times New Roman"/>
              </w:rPr>
              <w:t xml:space="preserve">Retrieved </w:t>
            </w:r>
            <w:r w:rsidR="004F238B" w:rsidRPr="004F238B">
              <w:rPr>
                <w:rFonts w:ascii="Times New Roman" w:hAnsi="Times New Roman" w:cs="Times New Roman"/>
              </w:rPr>
              <w:t>13</w:t>
            </w:r>
            <w:r w:rsidR="004F238B" w:rsidRPr="004F238B">
              <w:rPr>
                <w:rFonts w:ascii="Times New Roman" w:hAnsi="Times New Roman" w:cs="Times New Roman"/>
                <w:vertAlign w:val="superscript"/>
              </w:rPr>
              <w:t>th</w:t>
            </w:r>
            <w:r w:rsidR="004F238B" w:rsidRPr="004F238B">
              <w:rPr>
                <w:rFonts w:ascii="Times New Roman" w:hAnsi="Times New Roman" w:cs="Times New Roman"/>
              </w:rPr>
              <w:t xml:space="preserve"> September 2018 from </w:t>
            </w:r>
            <w:hyperlink r:id="rId6" w:history="1">
              <w:r w:rsidR="004F238B" w:rsidRPr="00E572B8">
                <w:rPr>
                  <w:rStyle w:val="Hyperlink"/>
                  <w:rFonts w:ascii="Times New Roman" w:hAnsi="Times New Roman" w:cs="Times New Roman"/>
                </w:rPr>
                <w:t>https://sci-hub.tw/10.1016/s0020-7489(03)00112-3</w:t>
              </w:r>
            </w:hyperlink>
          </w:p>
          <w:p w14:paraId="6B64F57E" w14:textId="48933DEE" w:rsidR="004F238B" w:rsidRPr="004F238B" w:rsidRDefault="004F238B" w:rsidP="001A3F2F">
            <w:pPr>
              <w:rPr>
                <w:rFonts w:ascii="Times New Roman" w:hAnsi="Times New Roman" w:cs="Times New Roman"/>
                <w:shd w:val="clear" w:color="auto" w:fill="FFFFFF"/>
              </w:rPr>
            </w:pPr>
            <w:bookmarkStart w:id="0" w:name="_GoBack"/>
            <w:bookmarkEnd w:id="0"/>
          </w:p>
        </w:tc>
      </w:tr>
      <w:tr w:rsidR="00871619" w:rsidRPr="008875C9" w14:paraId="7ABEBD46" w14:textId="77777777" w:rsidTr="001A3F2F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56F386E9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Elements for Analysis</w:t>
            </w:r>
          </w:p>
          <w:p w14:paraId="578B6E83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1B1B7793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Review Findings</w:t>
            </w:r>
          </w:p>
          <w:p w14:paraId="07C71008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1619" w:rsidRPr="008875C9" w14:paraId="4275D181" w14:textId="77777777" w:rsidTr="001A3F2F">
        <w:trPr>
          <w:trHeight w:val="413"/>
        </w:trPr>
        <w:tc>
          <w:tcPr>
            <w:tcW w:w="4812" w:type="dxa"/>
            <w:vAlign w:val="center"/>
          </w:tcPr>
          <w:p w14:paraId="02701361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20A427EA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Why was the study done? </w:t>
            </w:r>
          </w:p>
          <w:p w14:paraId="549BEDE9" w14:textId="77777777" w:rsidR="00871619" w:rsidRPr="008875C9" w:rsidRDefault="00871619" w:rsidP="001A3F2F">
            <w:pPr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875C9">
              <w:rPr>
                <w:rFonts w:ascii="Times New Roman" w:eastAsia="Times New Roman" w:hAnsi="Times New Roman" w:cs="Times New Roman"/>
                <w:b/>
              </w:rPr>
              <w:t>What is the problem as it is presented in the research study article?</w:t>
            </w:r>
          </w:p>
          <w:p w14:paraId="7D02F36F" w14:textId="77777777" w:rsidR="00871619" w:rsidRPr="008875C9" w:rsidRDefault="00871619" w:rsidP="001A3F2F">
            <w:pPr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875C9">
              <w:rPr>
                <w:rFonts w:ascii="Times New Roman" w:eastAsia="Times New Roman" w:hAnsi="Times New Roman" w:cs="Times New Roman"/>
                <w:b/>
              </w:rPr>
              <w:t xml:space="preserve">Will the study solve a problem relevant to nursing? </w:t>
            </w:r>
          </w:p>
          <w:p w14:paraId="7541E9D3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7CB43145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(Make sure that the study is directly relevant to your topic/ and or clinical question.)</w:t>
            </w:r>
          </w:p>
          <w:p w14:paraId="27D31A61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6" w:type="dxa"/>
            <w:vAlign w:val="center"/>
          </w:tcPr>
          <w:p w14:paraId="68A7CDE2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This study was done to test a theoretical model to determine the influence of six predicting variables in post-surgical cognitive functions in older people. </w:t>
            </w:r>
          </w:p>
          <w:p w14:paraId="08923E5B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problem of the study is that acute confusion is an indicator of cognitive dysfunction and is a significant health challenge among the elderly people. </w:t>
            </w:r>
          </w:p>
          <w:p w14:paraId="6D6EE812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study will help reduce the number of patients succumbing to death due to acute confusion. </w:t>
            </w:r>
          </w:p>
          <w:p w14:paraId="52C9F186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</w:p>
          <w:p w14:paraId="28438C9B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</w:p>
        </w:tc>
      </w:tr>
      <w:tr w:rsidR="00871619" w:rsidRPr="008875C9" w14:paraId="640D5CC8" w14:textId="77777777" w:rsidTr="001A3F2F">
        <w:trPr>
          <w:trHeight w:val="1421"/>
        </w:trPr>
        <w:tc>
          <w:tcPr>
            <w:tcW w:w="4812" w:type="dxa"/>
            <w:vAlign w:val="center"/>
          </w:tcPr>
          <w:p w14:paraId="3CF3085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5294FB6D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What is the study setting?</w:t>
            </w:r>
          </w:p>
          <w:p w14:paraId="387E7969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670491CD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14:paraId="355A4B73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This study used secondary data from previous research on confusion in hospitalized elderly patients in Taipei, Taiwan. </w:t>
            </w:r>
          </w:p>
        </w:tc>
      </w:tr>
      <w:tr w:rsidR="00871619" w:rsidRPr="008875C9" w14:paraId="12651CEB" w14:textId="77777777" w:rsidTr="001A3F2F">
        <w:trPr>
          <w:trHeight w:val="2537"/>
        </w:trPr>
        <w:tc>
          <w:tcPr>
            <w:tcW w:w="4812" w:type="dxa"/>
            <w:vAlign w:val="center"/>
          </w:tcPr>
          <w:p w14:paraId="6FAD54F9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What is the sample size? (Size can and should vary according to the nature of the study.)</w:t>
            </w:r>
          </w:p>
          <w:p w14:paraId="67A1B902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424378F0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14:paraId="318368A7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sample size of this study involved 106 patients who were admitted for post-surgical mental assessment. </w:t>
            </w:r>
          </w:p>
          <w:p w14:paraId="1952A3DD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randomization process involved orthopedic and urological units of about 2000-bed medical center in Taipei. </w:t>
            </w:r>
          </w:p>
        </w:tc>
      </w:tr>
      <w:tr w:rsidR="00871619" w:rsidRPr="008875C9" w14:paraId="41C0FAA6" w14:textId="77777777" w:rsidTr="001A3F2F">
        <w:trPr>
          <w:trHeight w:val="2960"/>
        </w:trPr>
        <w:tc>
          <w:tcPr>
            <w:tcW w:w="4812" w:type="dxa"/>
            <w:vAlign w:val="center"/>
          </w:tcPr>
          <w:p w14:paraId="4C132FB9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171AA992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Are instruments of the variables in the study clearly defined and reliable? </w:t>
            </w:r>
          </w:p>
          <w:p w14:paraId="74E805F3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04393929" w14:textId="77777777" w:rsidR="00871619" w:rsidRPr="008875C9" w:rsidRDefault="00871619" w:rsidP="001A3F2F">
            <w:pPr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875C9">
              <w:rPr>
                <w:rFonts w:ascii="Times New Roman" w:eastAsia="Times New Roman" w:hAnsi="Times New Roman" w:cs="Times New Roman"/>
                <w:b/>
              </w:rPr>
              <w:t>What are the independent and dependent variables in this study?</w:t>
            </w:r>
          </w:p>
          <w:p w14:paraId="2252935E" w14:textId="77777777" w:rsidR="00871619" w:rsidRPr="008875C9" w:rsidRDefault="00871619" w:rsidP="001A3F2F">
            <w:pPr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875C9">
              <w:rPr>
                <w:rFonts w:ascii="Times New Roman" w:eastAsia="Times New Roman" w:hAnsi="Times New Roman" w:cs="Times New Roman"/>
                <w:b/>
              </w:rPr>
              <w:t>Are the operational definitions of the variables given? If so, are they concrete and measurable?</w:t>
            </w:r>
          </w:p>
          <w:p w14:paraId="54EC3CD6" w14:textId="77777777" w:rsidR="00871619" w:rsidRPr="008875C9" w:rsidRDefault="00871619" w:rsidP="001A3F2F">
            <w:pPr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875C9">
              <w:rPr>
                <w:rFonts w:ascii="Times New Roman" w:eastAsia="Times New Roman" w:hAnsi="Times New Roman" w:cs="Times New Roman"/>
                <w:b/>
              </w:rPr>
              <w:t>Is the research question or the hypothesis stated? What is it?</w:t>
            </w:r>
          </w:p>
          <w:p w14:paraId="05E6C6B8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016246AE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lastRenderedPageBreak/>
              <w:t>(Make sure the variables were consistently applied throughout the study and that they measured what the research said they were going to measure.)</w:t>
            </w:r>
          </w:p>
          <w:p w14:paraId="323E3FC7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19218279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 (Report reliability and validity statistics if noted.)</w:t>
            </w:r>
          </w:p>
          <w:p w14:paraId="35971E62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6" w:type="dxa"/>
            <w:vAlign w:val="center"/>
          </w:tcPr>
          <w:p w14:paraId="01755D33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lastRenderedPageBreak/>
              <w:t xml:space="preserve">Instruments of variables have been clearly stated. </w:t>
            </w:r>
          </w:p>
          <w:p w14:paraId="0E85232E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independent variables include physical function, physiological stability, surgical stress, cognitive functions. Dependent variables include types of anesthesia, the level of cognitive impairment, indicators regarding physiological stability. </w:t>
            </w:r>
          </w:p>
          <w:p w14:paraId="24A3514A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operational definitions of variables have been clearly stated. For instance, in regards to surgical stress, the authors explain that the items are coded as either “yes” or “no” in a range of 0-3. </w:t>
            </w:r>
          </w:p>
          <w:p w14:paraId="28723DFE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Both hypothesis and research questions have not </w:t>
            </w:r>
            <w:r w:rsidRPr="008875C9">
              <w:rPr>
                <w:rFonts w:ascii="Times New Roman" w:hAnsi="Times New Roman" w:cs="Times New Roman"/>
              </w:rPr>
              <w:lastRenderedPageBreak/>
              <w:t xml:space="preserve">been stated. </w:t>
            </w:r>
          </w:p>
        </w:tc>
      </w:tr>
      <w:tr w:rsidR="00871619" w:rsidRPr="008875C9" w14:paraId="29A608B3" w14:textId="77777777" w:rsidTr="001A3F2F">
        <w:trPr>
          <w:trHeight w:val="989"/>
        </w:trPr>
        <w:tc>
          <w:tcPr>
            <w:tcW w:w="4812" w:type="dxa"/>
            <w:vAlign w:val="center"/>
          </w:tcPr>
          <w:p w14:paraId="235C8B6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305DEA4E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1DF28908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7C7FB173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How were the data analyzed?  </w:t>
            </w:r>
          </w:p>
          <w:p w14:paraId="49C775CC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03FEF80B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677E64C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76EE367B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6" w:type="dxa"/>
            <w:vAlign w:val="center"/>
          </w:tcPr>
          <w:p w14:paraId="2BAD125B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Data were analyzed through systematic assessment and analysis of the 106 patients used in the study. </w:t>
            </w:r>
          </w:p>
        </w:tc>
      </w:tr>
      <w:tr w:rsidR="00871619" w:rsidRPr="008875C9" w14:paraId="0A149891" w14:textId="77777777" w:rsidTr="001A3F2F">
        <w:trPr>
          <w:trHeight w:val="2078"/>
        </w:trPr>
        <w:tc>
          <w:tcPr>
            <w:tcW w:w="4812" w:type="dxa"/>
            <w:vAlign w:val="center"/>
          </w:tcPr>
          <w:p w14:paraId="61A8741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Were there any unusual events during the study? (If the sample size changed, do the reasons for the change have ramifications on its replicability?)</w:t>
            </w:r>
          </w:p>
          <w:p w14:paraId="167BB2D7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228892F6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14:paraId="6C7AAB53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There was no unusual event during the study reported. </w:t>
            </w:r>
          </w:p>
          <w:p w14:paraId="390B85B1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All the 106 patients observed were involved in the study till the end. </w:t>
            </w:r>
          </w:p>
        </w:tc>
      </w:tr>
      <w:tr w:rsidR="00871619" w:rsidRPr="008875C9" w14:paraId="3A374295" w14:textId="77777777" w:rsidTr="001A3F2F">
        <w:trPr>
          <w:trHeight w:val="2159"/>
        </w:trPr>
        <w:tc>
          <w:tcPr>
            <w:tcW w:w="4812" w:type="dxa"/>
            <w:vAlign w:val="center"/>
          </w:tcPr>
          <w:p w14:paraId="532DAE2B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1A7F8A01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How do the results fit in with previous research in this area? (Compare to your other sources.)</w:t>
            </w:r>
          </w:p>
          <w:p w14:paraId="29DE0ECC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</w:p>
          <w:p w14:paraId="46EA780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14:paraId="2C0CAA06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results for this study represent the features of everyday nursing practices. </w:t>
            </w:r>
          </w:p>
          <w:p w14:paraId="7CE36219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research can build upon previous research by providing a theoretical model that can be used to explain the assessment of the variables such as physical function, cognitive function and biochemistry through the simple test.  </w:t>
            </w:r>
          </w:p>
        </w:tc>
      </w:tr>
      <w:tr w:rsidR="00871619" w:rsidRPr="008875C9" w14:paraId="5374047C" w14:textId="77777777" w:rsidTr="001A3F2F">
        <w:trPr>
          <w:trHeight w:val="3374"/>
        </w:trPr>
        <w:tc>
          <w:tcPr>
            <w:tcW w:w="4812" w:type="dxa"/>
            <w:vAlign w:val="center"/>
          </w:tcPr>
          <w:p w14:paraId="75021E60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What are the implications of the research for clinical practice? </w:t>
            </w:r>
          </w:p>
          <w:p w14:paraId="6D543751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Is the study relevant and important to the clinical question? </w:t>
            </w:r>
          </w:p>
          <w:p w14:paraId="52DB14BD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14:paraId="39B7694F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  <w:b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14:paraId="4C4FBC96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results of this study can be incorporated into the daily nursing care routine, which will help improve the quality of nursing care provided in hospitals. </w:t>
            </w:r>
          </w:p>
          <w:p w14:paraId="2A02ABDF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This study is relevant to the third PICOT question. </w:t>
            </w:r>
          </w:p>
          <w:p w14:paraId="43885AA2" w14:textId="77777777" w:rsidR="00871619" w:rsidRPr="008875C9" w:rsidRDefault="00871619" w:rsidP="001A3F2F">
            <w:pPr>
              <w:rPr>
                <w:rFonts w:ascii="Times New Roman" w:hAnsi="Times New Roman" w:cs="Times New Roman"/>
              </w:rPr>
            </w:pPr>
            <w:r w:rsidRPr="008875C9">
              <w:rPr>
                <w:rFonts w:ascii="Times New Roman" w:hAnsi="Times New Roman" w:cs="Times New Roman"/>
              </w:rPr>
              <w:t xml:space="preserve">The results that the subject’s physical and cognitive function had a direct correlation with the postsurgical cognitive functions can be applicable to set of elderly patients. </w:t>
            </w:r>
          </w:p>
          <w:p w14:paraId="6109E3C6" w14:textId="77777777" w:rsidR="00871619" w:rsidRPr="008875C9" w:rsidRDefault="00871619" w:rsidP="001A3F2F">
            <w:pPr>
              <w:rPr>
                <w:rFonts w:ascii="Times New Roman" w:hAnsi="Times New Roman" w:cs="Times New Roman"/>
                <w:b/>
              </w:rPr>
            </w:pPr>
            <w:r w:rsidRPr="008875C9">
              <w:rPr>
                <w:rFonts w:ascii="Times New Roman" w:hAnsi="Times New Roman" w:cs="Times New Roman"/>
              </w:rPr>
              <w:t xml:space="preserve">The findings of this research show that both physical and cognitive functions had a direct correlation on postsurgical cognitive functions in patients. Further, physiological stability was found </w:t>
            </w:r>
            <w:r w:rsidRPr="008875C9">
              <w:rPr>
                <w:rFonts w:ascii="Times New Roman" w:hAnsi="Times New Roman" w:cs="Times New Roman"/>
              </w:rPr>
              <w:lastRenderedPageBreak/>
              <w:t xml:space="preserve">to be a significant predictor for postsurgical cognitive disturbances in the research. </w:t>
            </w:r>
          </w:p>
        </w:tc>
      </w:tr>
    </w:tbl>
    <w:p w14:paraId="24DCF5EB" w14:textId="77777777" w:rsidR="00D05F66" w:rsidRDefault="00D05F66"/>
    <w:sectPr w:rsidR="00D05F6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5E8C4" w14:textId="77777777" w:rsidR="00A60F45" w:rsidRDefault="00A60F45" w:rsidP="00C6305B">
      <w:pPr>
        <w:spacing w:after="0" w:line="240" w:lineRule="auto"/>
      </w:pPr>
      <w:r>
        <w:separator/>
      </w:r>
    </w:p>
  </w:endnote>
  <w:endnote w:type="continuationSeparator" w:id="0">
    <w:p w14:paraId="5B71BF58" w14:textId="77777777" w:rsidR="00A60F45" w:rsidRDefault="00A60F45" w:rsidP="00C6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7DBCFAA" w14:textId="77777777" w:rsidR="00C6305B" w:rsidRPr="005806F3" w:rsidRDefault="00C6305B" w:rsidP="00C6305B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26BA9F53" w14:textId="77777777" w:rsidR="00C6305B" w:rsidRDefault="00C6305B" w:rsidP="00C6305B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3A33029" wp14:editId="267B5795">
          <wp:simplePos x="0" y="0"/>
          <wp:positionH relativeFrom="column">
            <wp:posOffset>-922655</wp:posOffset>
          </wp:positionH>
          <wp:positionV relativeFrom="paragraph">
            <wp:posOffset>10694728</wp:posOffset>
          </wp:positionV>
          <wp:extent cx="7839075" cy="74358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607F0293" w14:textId="77777777" w:rsidR="00C6305B" w:rsidRDefault="00C63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6EC19" w14:textId="77777777" w:rsidR="00A60F45" w:rsidRDefault="00A60F45" w:rsidP="00C6305B">
      <w:pPr>
        <w:spacing w:after="0" w:line="240" w:lineRule="auto"/>
      </w:pPr>
      <w:r>
        <w:separator/>
      </w:r>
    </w:p>
  </w:footnote>
  <w:footnote w:type="continuationSeparator" w:id="0">
    <w:p w14:paraId="59215D7A" w14:textId="77777777" w:rsidR="00A60F45" w:rsidRDefault="00A60F45" w:rsidP="00C6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24C15" w14:textId="77777777" w:rsidR="00C6305B" w:rsidRDefault="00C6305B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DB96060" wp14:editId="5BB32BC6">
          <wp:simplePos x="0" y="0"/>
          <wp:positionH relativeFrom="column">
            <wp:posOffset>-781050</wp:posOffset>
          </wp:positionH>
          <wp:positionV relativeFrom="paragraph">
            <wp:posOffset>-295275</wp:posOffset>
          </wp:positionV>
          <wp:extent cx="7839075" cy="743585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619"/>
    <w:rsid w:val="004F238B"/>
    <w:rsid w:val="005F74E5"/>
    <w:rsid w:val="00871619"/>
    <w:rsid w:val="00926883"/>
    <w:rsid w:val="00A60F45"/>
    <w:rsid w:val="00C6305B"/>
    <w:rsid w:val="00D044AC"/>
    <w:rsid w:val="00D0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57A44"/>
  <w15:docId w15:val="{CB263A2A-27A8-43C1-8D10-06CC68E5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16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61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05B"/>
  </w:style>
  <w:style w:type="paragraph" w:styleId="Footer">
    <w:name w:val="footer"/>
    <w:basedOn w:val="Normal"/>
    <w:link w:val="FooterChar"/>
    <w:uiPriority w:val="99"/>
    <w:unhideWhenUsed/>
    <w:rsid w:val="00C6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05B"/>
  </w:style>
  <w:style w:type="character" w:styleId="Hyperlink">
    <w:name w:val="Hyperlink"/>
    <w:basedOn w:val="DefaultParagraphFont"/>
    <w:uiPriority w:val="99"/>
    <w:unhideWhenUsed/>
    <w:rsid w:val="004F23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-hub.tw/10.1016/s0020-7489(03)00112-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4</cp:revision>
  <dcterms:created xsi:type="dcterms:W3CDTF">2018-09-14T12:01:00Z</dcterms:created>
  <dcterms:modified xsi:type="dcterms:W3CDTF">2018-09-14T12:34:00Z</dcterms:modified>
</cp:coreProperties>
</file>